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>
          <w:b/>
          <w:bCs/>
          <w:sz w:val="22"/>
          <w:szCs w:val="22"/>
        </w:rPr>
        <w:t>Regulamin Konkursu na „Najciekawszy Strój Bajkowy”w ramach Festiwalu Re:aktor – 31.05.2026 r.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br/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§1</w:t>
        <w:br/>
        <w:t>POSTANOWIENIA OGÓLNE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Ogłoszony zostaje konkurs, zwany dalej „Konkursem”, na przygotowanie i prezentację najciekawszego stroju inspirowanego postaciami bajkowymi.</w:t>
      </w:r>
    </w:p>
    <w:p>
      <w:pPr>
        <w:pStyle w:val="Standard"/>
        <w:numPr>
          <w:ilvl w:val="0"/>
          <w:numId w:val="2"/>
        </w:numPr>
        <w:jc w:val="both"/>
        <w:rPr>
          <w:rFonts w:ascii="Liberation Serif" w:hAnsi="Liberation Serif"/>
        </w:rPr>
      </w:pPr>
      <w:r>
        <w:rPr>
          <w:rFonts w:eastAsia="Times New Roman" w:cs="Calibri" w:cstheme="minorHAnsi"/>
          <w:sz w:val="22"/>
          <w:szCs w:val="22"/>
          <w:lang w:eastAsia="pl-PL"/>
        </w:rPr>
        <w:t xml:space="preserve">Organizatorem Konkursu jest Miejskie Centrum Kultury w Bełchatowie z siedzibą przy  Placu Gabriela Narutowicza 1A, 97-400 Bełchatów </w:t>
      </w:r>
      <w:r>
        <w:rPr>
          <w:sz w:val="22"/>
          <w:szCs w:val="22"/>
        </w:rPr>
        <w:t xml:space="preserve">reprezentowany przez Michała Stempczyńskiego, Dyrektora Miejskiego Centrum Kultury w Bełchatowie.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Celem Konkursu jest:</w:t>
      </w:r>
    </w:p>
    <w:p>
      <w:pPr>
        <w:pStyle w:val="ListParagraph"/>
        <w:spacing w:lineRule="auto" w:line="240" w:before="0" w:after="0"/>
        <w:contextualSpacing/>
        <w:jc w:val="left"/>
        <w:rPr/>
      </w:pPr>
      <w:r>
        <w:rPr>
          <w:rFonts w:eastAsia="Times New Roman" w:cs="Calibri" w:ascii="Liberation Serif" w:hAnsi="Liberation Serif" w:cstheme="minorHAnsi"/>
          <w:lang w:eastAsia="pl-PL"/>
        </w:rPr>
        <w:t>- rozwijanie kreatywności i wyobraźni dzieci,</w:t>
        <w:br/>
        <w:t>- promocja twórczości artystycznej wśród uczniów szkół podstawowych,</w:t>
        <w:br/>
        <w:t>- integracja środowiska lokalnego,</w:t>
        <w:br/>
        <w:t>- uatrakcyjnienie programu Festiwalu Re:aktor,</w:t>
        <w:br/>
        <w:t>- wyłonienie najciekawszych strojów bajkowych.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Konkurs skierowany jest do uczniów Szkół Podstawowych z terenu Miasta Bełchatowa.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Udział w Konkursie jest dobrowolny i bezpłatny.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Organizator, na czas rozstrzygnięcia Konkursu, powoła Komisję Konkursową, która dokona oceny zgłoszonych do Konkursu strojów.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§2</w:t>
        <w:br/>
        <w:t>PRZEDMIOT KONKURSU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Przedmiotem Konkursu jest przygotowanie i prezentacja stroju bajkowego (zwanego dalej „Strojem”), inspirowanego postaciami z bajek, baśni lub filmów animowanych.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Strój może być wykonany dowolną techniką, z wykorzystaniem różnych materiałów.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Calibri" w:cstheme="minorHAnsi"/>
          <w:lang w:eastAsia="pl-PL"/>
        </w:rPr>
      </w:pPr>
      <w:r>
        <w:rPr>
          <w:rFonts w:eastAsia="Times New Roman" w:cs="Calibri" w:cstheme="minorHAnsi" w:ascii="Liberation Serif" w:hAnsi="Liberation Serif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§3</w:t>
        <w:br/>
        <w:t>WARUNKI UCZESTNICTWA W KONKURSIE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Warunkiem uczestnictwa w Konkursie jest: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left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- wypełnienie formularza zgłoszeniowego,</w:t>
        <w:br/>
        <w:t>- dostarczenie zgłoszenia zgodnie z §5,</w:t>
        <w:br/>
        <w:t>- osobista prezentacja Stroju podczas Festiwalu Re:aktor w dniu 31.05.2026 r.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Uczestnikiem Konkursu może być uczeń Szkoły Podstawowej z Bełchatowa.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Wymagana jest zgoda rodzica lub opiekuna prawnego.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br/>
      </w: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§4</w:t>
        <w:br/>
        <w:t>WYMAGANIA KONKURSOWE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Jeden Uczestnik może zgłosić jeden Strój, o którym mowa w §2.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Strój powinien być zgodny z tematyką Konkursu.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Uczestnik zobowiązany jest do samodzielnego lub częściowo samodzielnego przygotowania Stroju (dopuszczalna pomoc rodziców/opiekunów).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Zgłoszenie Stroju w Konkursie jest jednoznaczne z akceptacją niniejszego Regulaminu</w:t>
      </w:r>
    </w:p>
    <w:p>
      <w:pPr>
        <w:pStyle w:val="ListParagraph"/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§5</w:t>
        <w:br/>
        <w:t>MIEJSCE I TERMIN ZGŁASZANIA PRAC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eastAsia="Times New Roman" w:cs="Calibri" w:ascii="Liberation Serif" w:hAnsi="Liberation Serif" w:cstheme="minorHAnsi"/>
          <w:lang w:eastAsia="pl-PL"/>
        </w:rPr>
        <w:t>Udział w Konkursie będzie można zgłaszać do dnia 2</w:t>
      </w:r>
      <w:r>
        <w:rPr>
          <w:rFonts w:eastAsia="Times New Roman" w:cs="Calibri" w:ascii="Liberation Serif" w:hAnsi="Liberation Serif" w:cstheme="minorHAnsi"/>
          <w:lang w:eastAsia="pl-PL"/>
        </w:rPr>
        <w:t>7</w:t>
      </w:r>
      <w:r>
        <w:rPr>
          <w:rFonts w:eastAsia="Times New Roman" w:cs="Calibri" w:ascii="Liberation Serif" w:hAnsi="Liberation Serif" w:cstheme="minorHAnsi"/>
          <w:lang w:eastAsia="pl-PL"/>
        </w:rPr>
        <w:t xml:space="preserve">.05.2026 r. </w:t>
      </w:r>
      <w:r>
        <w:rPr>
          <w:rFonts w:ascii="Liberation Serif" w:hAnsi="Liberation Serif"/>
        </w:rPr>
        <w:t>Formularz zgłoszeniowy można złożyć osobiście w Sekretariacie MCK lub drogą elektroniczną na wskazany adres      e-mail: aleksandra.krzak</w:t>
      </w:r>
      <w:r>
        <w:rPr>
          <w:rStyle w:val="Hyperlink"/>
          <w:color w:val="auto"/>
        </w:rPr>
        <w:t>@mckbelchatow.pl</w:t>
      </w:r>
      <w:r>
        <w:rPr>
          <w:color w:val="auto"/>
        </w:rPr>
        <w:t xml:space="preserve"> </w:t>
      </w:r>
      <w:r>
        <w:rPr>
          <w:rFonts w:ascii="Liberation Serif" w:hAnsi="Liberation Serif"/>
        </w:rPr>
        <w:t xml:space="preserve">(w przypadku e-maila formularz powinien być wcześniej zeskanowany).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ascii="Liberation Serif" w:hAnsi="Liberation Serif"/>
        </w:rPr>
        <w:t xml:space="preserve">Formularz zgłoszeniowy dostępny jest na stronie internetowej </w:t>
      </w:r>
      <w:hyperlink r:id="rId2">
        <w:r>
          <w:rPr>
            <w:rStyle w:val="Hyperlink"/>
            <w:rFonts w:ascii="Liberation Serif" w:hAnsi="Liberation Serif"/>
          </w:rPr>
          <w:t>www.</w:t>
        </w:r>
      </w:hyperlink>
      <w:r>
        <w:rPr>
          <w:rStyle w:val="Hyperlink"/>
          <w:rFonts w:ascii="Liberation Serif" w:hAnsi="Liberation Serif"/>
        </w:rPr>
        <w:t>mckbelchatow.pl</w:t>
      </w:r>
      <w:r>
        <w:rPr>
          <w:rFonts w:ascii="Liberation Serif" w:hAnsi="Liberation Serif"/>
        </w:rPr>
        <w:t xml:space="preserve"> </w:t>
        <w:br/>
        <w:t>i w Sekretariacie Miejskiego Centrum Kultury w Bełchatowie.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Uczestnicy zobowiązani są do udziału w prezentacji strojów w dniu 31.05.2026 r. podczas Festiwalu Re:aktor (szczegółowe godziny zostaną podane przez Organizatora)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Stroje Uczestników zostaną poddane ocenie w dniu wydarzenia w celu wyłonienia zwycięzców.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Calibri" w:cstheme="minorHAnsi"/>
          <w:lang w:eastAsia="pl-PL"/>
        </w:rPr>
      </w:pPr>
      <w:r>
        <w:rPr>
          <w:rFonts w:eastAsia="Times New Roman" w:cs="Calibri" w:cstheme="minorHAnsi" w:ascii="Liberation Serif" w:hAnsi="Liberation Serif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§6</w:t>
        <w:br/>
        <w:t>KRYTERIA OCENY PRAC KONKURSOWYCH I ROZSTRZYGNIĘCIE KONKURSU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Do oceny Strojów Organizator powoła Komisję Konkursową.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Ocenie Komisji Konkursowej będą podlegać w szczególności: pomysł, walory artystyczne, zgodność z tematyką bajkową, sposób prezentacji stroju itp.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Uczestnicy zaprezentują się podczas pikniku w celu oceny przez komisję.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Od rozstrzygnięcia Konkursu Uczestnikom nie przysługuje odwołanie.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Wyniki Konkursu zostaną ogłoszone podczas Festiwalu Re:aktor w dniu 31.05.2026 r. oraz opublikowane na stronie internetowej i w mediach społecznościowych Organizatora.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lang w:eastAsia="pl-PL"/>
        </w:rPr>
      </w:pPr>
      <w:r>
        <w:rPr>
          <w:rFonts w:eastAsia="Times New Roman" w:cs="Calibri" w:cstheme="minorHAnsi" w:ascii="Liberation Serif" w:hAnsi="Liberation Serif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§7</w:t>
        <w:br/>
        <w:t>HARMONOGRAM I NAGRODY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Komisja Konkursowa po dokonaniu oceny wszystkich zgłoszonych Strojów wyłoni zwycięzców, tj. laureatów I, II i III miejsca.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Dla laureatów Organizator przewidział nagrody rzeczowe.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Komisja Konkursowa zastrzega sobie prawo do przyznania dodatkowych wyróżnień oraz do nieprzyznania głównych nagród.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Wręczenie nagród nastąpi w dniu 31.05.2026 r. podczas Festiwalu Re:aktor.</w:t>
      </w:r>
    </w:p>
    <w:p>
      <w:pPr>
        <w:pStyle w:val="ListParagraph"/>
        <w:numPr>
          <w:ilvl w:val="0"/>
          <w:numId w:val="7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Dane Uczestników w zakresie imienia i nazwiska oraz wizerunku mogą zostać opublikowane (w przypadku wyrażenia przez Uczestnika zgody) przez Organizatora w związku z udziałem Uczestników w Konkursie w materiałach informacyjnych i promocyjnych Konkursu oraz </w:t>
        <w:br/>
        <w:t xml:space="preserve">w Internecie i na oficjalnej stronie internetowej www.mckbelchatow.pl oraz na profilu </w:t>
        <w:br/>
        <w:t>w mediach społecznościowych facebook.pl (MCK Bełchatów).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ascii="Liberation Serif" w:hAnsi="Liberation Serif"/>
        </w:rPr>
        <w:t xml:space="preserve">Laureaci nagród w Konkursie mogą zostać poproszeni przez Organizatora </w:t>
        <w:br/>
        <w:t xml:space="preserve">o dobrowolne wyrażenie zgody na bezpłatne wykorzystanie wizerunku i głosu Laureata utrwalonego w związku z otrzymaniem nagrody, które wraz z imieniem </w:t>
        <w:br/>
        <w:t xml:space="preserve">i nazwiskiem mogą zostać opublikowane w celach dokumentacyjnych, promocyjnych </w:t>
        <w:br/>
        <w:t xml:space="preserve">i marketingowych przez Organizatora w Internecie, telewizji, na oficjalnej stronie internetowej Miejskiego Centrum Kultury w Bełchatowie </w:t>
      </w:r>
      <w:hyperlink r:id="rId3">
        <w:r>
          <w:rPr>
            <w:rStyle w:val="Hyperlink"/>
            <w:rFonts w:ascii="Liberation Serif" w:hAnsi="Liberation Serif"/>
          </w:rPr>
          <w:t>www.mckbelchatow.pl</w:t>
        </w:r>
      </w:hyperlink>
      <w:r>
        <w:rPr>
          <w:rFonts w:ascii="Liberation Serif" w:hAnsi="Liberation Serif"/>
        </w:rPr>
        <w:t>, na profilach w mediach społecznościowych facebook.pl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Wyrażenie zgody na wykorzystanie wizerunku i głosu w celach dokumentacyjnych, promocyjnych i marketingowych, o której mowa powyżej w § 7 ust. 6 i 7 jest dobrowolne </w:t>
        <w:br/>
        <w:t>i nie wpływa na udział Uczestnika w Konkursie, jak również na jego uprawnienie do otrzymania nagrody.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b/>
          <w:bCs/>
          <w:lang w:eastAsia="pl-PL"/>
        </w:rPr>
        <w:t>§8</w:t>
        <w:br/>
        <w:t>POSTANOWIENIA KOŃCOWE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 w:ascii="Liberation Serif" w:hAnsi="Liberation Serif"/>
          <w:b/>
          <w:bCs/>
          <w:lang w:eastAsia="pl-PL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Niniejszy Regulamin jest jedynym i wyłącznym dokumentem określającym zasady </w:t>
        <w:br/>
        <w:t>i warunki prowadzenia Konkursu.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Organizator może wykluczyć Uczestnika z udziału w Konkursie w przypadku naruszenia przez niego postanowień niniejszego Regulaminu.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Organizator zastrzega sobie prawo do dokonania zmian w Regulaminie w każdym czasie trwania Konkursu.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Organizator zastrzega sobie prawo skrócenia/wydłużenia czasu trwania Konkursu,</w:t>
        <w:br/>
        <w:t>przerwania go lub nie rozstrzygnięcia bez podania konkretnej przyczyny.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Organizator nie ponosi odpowiedzialności za podanie przez Uczestnika niewłaściwych lub nieprawdziwych danych skutkujących niemożliwością nawiązania kontaktu lub opóźniających wręczenie przez Organizatora nagrody.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Wszelkie spory, jakie mogą powstać w związku z wykonywaniem zobowiązań przez</w:t>
        <w:br/>
        <w:t>Organizatora, będą rozstrzygane przez sąd właściwy dla siedziby Organizatora.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W sprawach nieuregulowanych niniejszym Regulaminem zastosowanie mają przepisy kodeksu cywilnego, Rozporządzenia 2016/679, ustawy z dnia 10 maja 2018 r. o ochronie danych osobowych oraz ustawy z dnia 4 lutego 1994 r.o prawie autorskim i prawach pokrewnych.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 xml:space="preserve">Wszelkich informacji dotyczących Konkursu udziela Organizator. </w:t>
      </w:r>
    </w:p>
    <w:p>
      <w:pPr>
        <w:pStyle w:val="ListParagraph"/>
        <w:numPr>
          <w:ilvl w:val="0"/>
          <w:numId w:val="8"/>
        </w:numPr>
        <w:jc w:val="both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lang w:eastAsia="pl-PL"/>
        </w:rPr>
        <w:t>Ostateczna interpretacja Regulaminu należy do Organizatora.</w:t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sz w:val="20"/>
          <w:szCs w:val="20"/>
        </w:rPr>
      </w:pPr>
      <w:r>
        <w:rPr>
          <w:rFonts w:eastAsia="Franklin Gothic Book"/>
          <w:sz w:val="20"/>
          <w:szCs w:val="20"/>
        </w:rPr>
        <w:t xml:space="preserve"> </w:t>
      </w:r>
      <w:r>
        <w:rPr>
          <w:rFonts w:eastAsia="DengXian Light"/>
          <w:b/>
          <w:color w:val="000000"/>
          <w:sz w:val="20"/>
          <w:szCs w:val="20"/>
          <w:lang w:val="pl-PL" w:eastAsia="pl-PL"/>
        </w:rPr>
        <w:t>Klauzula informacyjna o danych osobowych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Zgodnie z art. 13 ust. 1 i ust. 2 ogólnego Rozporządzenia Parlamentu Europejskiego i Rady (UE) 2016/679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 </w:t>
      </w:r>
      <w:r>
        <w:rPr>
          <w:sz w:val="20"/>
          <w:szCs w:val="20"/>
          <w:lang w:val="pl-PL" w:eastAsia="pl-PL"/>
        </w:rPr>
        <w:t xml:space="preserve">z dnia 27 kwietnia 2016 r. w sprawie ochrony osób fizycznych w związku z przetwarzaniem danych osobowych i w sprawie swobodnego przepływu takich danych oraz uchylenia dyrektywy 95/46/WE informuję, że: 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administratorem Pani/Pana danych osobowych jest </w:t>
      </w:r>
      <w:r>
        <w:rPr>
          <w:i/>
          <w:sz w:val="20"/>
          <w:szCs w:val="20"/>
          <w:lang w:val="pl-PL" w:eastAsia="pl-PL"/>
        </w:rPr>
        <w:t>Miejskie Centrum Kultury z siedzibą w Bełchatowie, Pl. Narutowicza 1A, 97-400 Bełchatów</w:t>
      </w:r>
      <w:r>
        <w:rPr>
          <w:sz w:val="20"/>
          <w:szCs w:val="20"/>
          <w:lang w:val="pl-PL" w:eastAsia="pl-PL"/>
        </w:rPr>
        <w:t xml:space="preserve"> zwany dalej Administratorem; Administrator prowadzi operacje przetwarzania Pani/Pana danych osobowych,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Inspektorem Ochrony Danych u Administratora jest </w:t>
      </w:r>
      <w:r>
        <w:rPr>
          <w:i/>
          <w:sz w:val="20"/>
          <w:szCs w:val="20"/>
          <w:lang w:val="pl-PL" w:eastAsia="pl-PL"/>
        </w:rPr>
        <w:t>Katarzyna Leśniak, e-mail: katarzyna.lesniak@mckbelchatow.pl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Pani/Pana dane osobowe przetwarzane będą :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  <w:lang w:val="pl-PL" w:eastAsia="pl-PL"/>
        </w:rPr>
        <w:t>a)</w:t>
      </w:r>
      <w:r>
        <w:rPr>
          <w:sz w:val="20"/>
          <w:szCs w:val="20"/>
          <w:lang w:val="pl-PL" w:eastAsia="pl-PL"/>
        </w:rPr>
        <w:t xml:space="preserve">  </w:t>
      </w:r>
      <w:r>
        <w:rPr>
          <w:b/>
          <w:sz w:val="20"/>
          <w:szCs w:val="20"/>
          <w:lang w:val="pl-PL" w:eastAsia="pl-PL"/>
        </w:rPr>
        <w:t>w celu zawarcia i realizacji porozumienia zawieranej pomiędzy Panią/Panem a MCK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  <w:lang w:val="pl-PL" w:eastAsia="pl-PL"/>
        </w:rPr>
        <w:t>b)  w celu monitorowania realizacji zapisów umownych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  <w:lang w:val="pl-PL" w:eastAsia="pl-PL"/>
        </w:rPr>
        <w:t>c) w celu dochodzenia i obrony roszczeń w związku z zawartym porozumieniem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i/>
          <w:iCs/>
          <w:sz w:val="20"/>
          <w:szCs w:val="20"/>
          <w:lang w:val="pl-PL" w:eastAsia="pl-PL"/>
        </w:rPr>
        <w:t>Dane udostępnione przez Panią/Pana nie będą podlegały udostępnieniu podmiotom trzecim. Odbiorcami danych będą tylko instytucje upoważnione z mocy prawa.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Podstawą prawną przetwarzania Pani/Pana danych osobowych jest: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a) w zakresie celów wskazanych w punkcie 3 podpunkt a),b),c) jest wykonanie porozumienia,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podanie danych jest niezbędne do wykonania umowy i wypełnienia obowiązku wynikającego 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z przepisu prawa, w przypadku niepodania danych niemożliwe jest zawarcie, realizacja porozumienia.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posiada Pani/Pan prawo do:</w:t>
      </w:r>
    </w:p>
    <w:p>
      <w:pPr>
        <w:pStyle w:val="Normal"/>
        <w:numPr>
          <w:ilvl w:val="0"/>
          <w:numId w:val="6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żądania od Administratora dostępu do swoich danych osobowych, ich sprostowania, usunięcia </w:t>
      </w:r>
    </w:p>
    <w:p>
      <w:pPr>
        <w:pStyle w:val="Normal"/>
        <w:spacing w:lineRule="auto" w:line="276" w:before="0" w:after="200"/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lub ograniczenia przetwarzania danych osobowych,</w:t>
      </w:r>
    </w:p>
    <w:p>
      <w:pPr>
        <w:pStyle w:val="Normal"/>
        <w:numPr>
          <w:ilvl w:val="0"/>
          <w:numId w:val="6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wniesienia sprzeciwu wobec takiego przetwarzania, </w:t>
      </w:r>
    </w:p>
    <w:p>
      <w:pPr>
        <w:pStyle w:val="Normal"/>
        <w:numPr>
          <w:ilvl w:val="0"/>
          <w:numId w:val="6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przenoszenia danych,</w:t>
      </w:r>
    </w:p>
    <w:p>
      <w:pPr>
        <w:pStyle w:val="Normal"/>
        <w:numPr>
          <w:ilvl w:val="0"/>
          <w:numId w:val="6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wniesienia skargi do organu nadzorczego- Prezesa Urzędu Ochrony Danych Osobowych,</w:t>
      </w:r>
    </w:p>
    <w:p>
      <w:pPr>
        <w:pStyle w:val="Normal"/>
        <w:spacing w:lineRule="auto" w:line="276" w:before="0" w:after="0"/>
        <w:ind w:left="36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Dostęp do danych osobowych  jest możliwy : drogą e-mail, bezpośrednio w siedzibie MCK, korespondencyjnie na adres siedziby MCK.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>Pani/Pana dane osobowe nie podlegają zautomatyzowanemu podejmowaniu decyzji, w tym profilowaniu,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pl-PL" w:eastAsia="pl-PL"/>
        </w:rPr>
        <w:t xml:space="preserve">Pani/Pana dane osobowe będą przechowywane przez cały okres obowiązywania porozumienia, a po jej rozwiązaniu przez okres przedawnienia roszczeń cywilnoprawnych a po ich zakończeniu przez okres, przez jaki obligatoryjne jest ich przechowywanie w archiwum zakładowym MCK zgodnie z  ustawą o narodowym zasobie archiwalnym i archiwach w zależności od tego, który z tych okresów nastąpi później.   </w:t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Niniejszym oświadczam, że zostałem zapoznany/a </w:t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</w:rPr>
      </w:pPr>
      <w:r>
        <w:rPr>
          <w:sz w:val="20"/>
          <w:szCs w:val="20"/>
        </w:rPr>
        <w:t>z klauzulą informacyjną o danych osobowych</w:t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widowControl w:val="false"/>
        <w:spacing w:lineRule="auto" w:line="276" w:before="0" w:after="160"/>
        <w:jc w:val="right"/>
        <w:rPr>
          <w:sz w:val="20"/>
          <w:szCs w:val="20"/>
        </w:rPr>
      </w:pPr>
      <w:r>
        <w:rPr>
          <w:rFonts w:eastAsia="Tahoma"/>
          <w:sz w:val="20"/>
          <w:szCs w:val="20"/>
        </w:rPr>
        <w:t xml:space="preserve">     </w:t>
      </w:r>
      <w:r>
        <w:rPr>
          <w:sz w:val="20"/>
          <w:szCs w:val="20"/>
        </w:rPr>
        <w:t>Podpis 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43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8433a"/>
    <w:rPr>
      <w:color w:themeColor="hyperlink" w:val="0563C1"/>
      <w:u w:val="single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Heading9Char">
    <w:name w:val="Heading 9 Char"/>
    <w:qFormat/>
    <w:rPr>
      <w:rFonts w:ascii="Calibri" w:hAnsi="Calibri" w:eastAsia="ＭＳ ゴシック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Calibri" w:hAnsi="Calibri" w:eastAsia="ＭＳ ゴシック" w:cs="0"/>
      <w:color w:val="4F81BD"/>
      <w:sz w:val="20"/>
      <w:szCs w:val="20"/>
    </w:rPr>
  </w:style>
  <w:style w:type="character" w:styleId="Heading7Char">
    <w:name w:val="Heading 7 Char"/>
    <w:qFormat/>
    <w:rPr>
      <w:rFonts w:ascii="Calibri" w:hAnsi="Calibri" w:eastAsia="ＭＳ ゴシック" w:cs="0"/>
      <w:i/>
      <w:iCs/>
      <w:color w:val="404040"/>
    </w:rPr>
  </w:style>
  <w:style w:type="character" w:styleId="Heading6Char">
    <w:name w:val="Heading 6 Char"/>
    <w:qFormat/>
    <w:rPr>
      <w:rFonts w:ascii="Calibri" w:hAnsi="Calibri" w:eastAsia="ＭＳ ゴシック" w:cs="0"/>
      <w:i/>
      <w:iCs/>
      <w:color w:val="243F60"/>
    </w:rPr>
  </w:style>
  <w:style w:type="character" w:styleId="Heading5Char">
    <w:name w:val="Heading 5 Char"/>
    <w:qFormat/>
    <w:rPr>
      <w:rFonts w:ascii="Calibri" w:hAnsi="Calibri" w:eastAsia="ＭＳ ゴシック" w:cs="0"/>
      <w:color w:val="243F60"/>
    </w:rPr>
  </w:style>
  <w:style w:type="character" w:styleId="Heading4Char">
    <w:name w:val="Heading 4 Char"/>
    <w:qFormat/>
    <w:rPr>
      <w:rFonts w:ascii="Calibri" w:hAnsi="Calibri" w:eastAsia="ＭＳ ゴシック" w:cs="0"/>
      <w:b/>
      <w:bCs/>
      <w:i/>
      <w:iCs/>
      <w:color w:val="4F81BD"/>
    </w:rPr>
  </w:style>
  <w:style w:type="character" w:styleId="QuoteChar">
    <w:name w:val="Quote Char"/>
    <w:qFormat/>
    <w:rPr>
      <w:i/>
      <w:iCs/>
      <w:color w:val="000000"/>
    </w:rPr>
  </w:style>
  <w:style w:type="character" w:styleId="MacroTextChar">
    <w:name w:val="Macro Text Char"/>
    <w:qFormat/>
    <w:rPr>
      <w:rFonts w:ascii="Courier" w:hAnsi="Courier"/>
      <w:sz w:val="20"/>
      <w:szCs w:val="20"/>
    </w:rPr>
  </w:style>
  <w:style w:type="character" w:styleId="BodyText3Char">
    <w:name w:val="Body Text 3 Char"/>
    <w:qFormat/>
    <w:rPr>
      <w:sz w:val="16"/>
      <w:szCs w:val="16"/>
    </w:rPr>
  </w:style>
  <w:style w:type="character" w:styleId="BodyText2Char">
    <w:name w:val="Body Text 2 Char"/>
    <w:qFormat/>
    <w:rPr/>
  </w:style>
  <w:style w:type="character" w:styleId="BodyTextChar">
    <w:name w:val="Body Text Char"/>
    <w:qFormat/>
    <w:rPr/>
  </w:style>
  <w:style w:type="character" w:styleId="SubtitleChar">
    <w:name w:val="Subtitle Char"/>
    <w:qFormat/>
    <w:rPr>
      <w:rFonts w:ascii="Calibri" w:hAnsi="Calibri" w:eastAsia="ＭＳ ゴシック" w:cs="0"/>
      <w:i/>
      <w:iCs/>
      <w:color w:val="4F81BD"/>
      <w:spacing w:val="15"/>
      <w:sz w:val="24"/>
      <w:szCs w:val="24"/>
    </w:rPr>
  </w:style>
  <w:style w:type="character" w:styleId="TitleChar">
    <w:name w:val="Title Char"/>
    <w:qFormat/>
    <w:rPr>
      <w:rFonts w:ascii="Calibri" w:hAnsi="Calibri" w:eastAsia="ＭＳ ゴシック" w:cs="0"/>
      <w:color w:val="17365D"/>
      <w:spacing w:val="5"/>
      <w:kern w:val="2"/>
      <w:sz w:val="52"/>
      <w:szCs w:val="52"/>
    </w:rPr>
  </w:style>
  <w:style w:type="character" w:styleId="Heading3Char">
    <w:name w:val="Heading 3 Char"/>
    <w:qFormat/>
    <w:rPr>
      <w:rFonts w:ascii="Calibri" w:hAnsi="Calibri" w:eastAsia="ＭＳ ゴシック" w:cs="0"/>
      <w:b/>
      <w:bCs/>
      <w:color w:val="4F81BD"/>
    </w:rPr>
  </w:style>
  <w:style w:type="character" w:styleId="Heading2Char">
    <w:name w:val="Heading 2 Char"/>
    <w:qFormat/>
    <w:rPr>
      <w:rFonts w:ascii="Calibri" w:hAnsi="Calibri" w:eastAsia="ＭＳ ゴシック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Calibri" w:hAnsi="Calibri" w:eastAsia="ＭＳ ゴシック" w:cs="0"/>
      <w:b/>
      <w:bCs/>
      <w:color w:val="365F91"/>
      <w:sz w:val="28"/>
      <w:szCs w:val="28"/>
    </w:rPr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8433a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28433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Cytatblokowy">
    <w:name w:val="Cytat blokowy"/>
    <w:basedOn w:val="Normal"/>
    <w:qFormat/>
    <w:pPr>
      <w:spacing w:before="0" w:after="283"/>
      <w:ind w:hanging="0" w:left="567" w:right="567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elchatow.pl/" TargetMode="External"/><Relationship Id="rId3" Type="http://schemas.openxmlformats.org/officeDocument/2006/relationships/hyperlink" Target="http://www.mckbelchatow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LibreOffice/24.2.0.3$Windows_X86_64 LibreOffice_project/da48488a73ddd66ea24cf16bbc4f7b9c08e9bea1</Application>
  <AppVersion>15.0000</AppVersion>
  <Pages>4</Pages>
  <Words>1137</Words>
  <Characters>7618</Characters>
  <CharactersWithSpaces>8668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2023-08-14T10:15:00Z</dcterms:created>
  <dc:creator>Anna Przydryga</dc:creator>
  <dc:description/>
  <dc:language>pl-PL</dc:language>
  <cp:lastModifiedBy/>
  <dcterms:modified xsi:type="dcterms:W3CDTF">2026-05-12T11:56:04Z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